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jc w:val="center"/>
        <w:rPr>
          <w:rFonts w:ascii="Helvetica" w:hAnsi="Helvetica" w:cs="Helvetica"/>
          <w:color w:val="2D3B45"/>
          <w:sz w:val="27"/>
          <w:szCs w:val="27"/>
        </w:rPr>
      </w:pPr>
      <w:r>
        <w:rPr>
          <w:rStyle w:val="a4"/>
          <w:rFonts w:ascii="Helvetica" w:hAnsi="Helvetica" w:cs="Helvetica"/>
          <w:color w:val="2D3B45"/>
          <w:sz w:val="27"/>
          <w:szCs w:val="27"/>
        </w:rPr>
        <w:t>QUESTIONS CHAPTER 14, 15 / WEEK EIGHT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 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1.  What are the key features of a pure parliamentary system?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2.  What role does the cabinet play in a parliamentary system?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3.  Contrast the trustee and delegate theories of representation.  What is the argument for the trustee model?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4.  What does Shively mean when he writes that parliament is the source of the executive?  What implications does this have?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5.  Describe the advantages and disadvantages of parliamentary government.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6.  What is the role of the National People’s Congress in China?  Discuss how it differs from parliaments in more democratic systems. 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7.  What are the defining features of presidential government, and why do parties play in important role in this system? 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8.  Why does Shively think that we would assume all democracies would be parliamentary? What is his explanation for why they are not?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9.  Describe France’s hybrid executive system.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10.  How do presidential systems deal with the problem of accountability?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11.  Describe 6 (of the 7) main features of political idealism in international affairs.</w:t>
      </w:r>
    </w:p>
    <w:p w:rsidR="00B01D1F" w:rsidRDefault="00B01D1F" w:rsidP="00B01D1F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12.  Describe 6 (of the 7) main features of political realism in international affairs.</w:t>
      </w:r>
    </w:p>
    <w:p w:rsidR="0031122C" w:rsidRPr="00B01D1F" w:rsidRDefault="0031122C" w:rsidP="00B01D1F">
      <w:pPr>
        <w:jc w:val="right"/>
        <w:rPr>
          <w:rFonts w:hint="cs"/>
          <w:lang w:bidi="ar-IQ"/>
        </w:rPr>
      </w:pPr>
    </w:p>
    <w:sectPr w:rsidR="0031122C" w:rsidRPr="00B01D1F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B01D1F"/>
    <w:rsid w:val="001B611E"/>
    <w:rsid w:val="0031122C"/>
    <w:rsid w:val="007C0A59"/>
    <w:rsid w:val="00B01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1D1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01D1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3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2018-11-22T21:06:00Z</dcterms:created>
  <dcterms:modified xsi:type="dcterms:W3CDTF">2018-11-22T21:07:00Z</dcterms:modified>
</cp:coreProperties>
</file>